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4785"/>
        <w:gridCol w:w="4785"/>
      </w:tblGrid>
      <w:tr>
        <w:trPr/>
        <w:tc>
          <w:tcPr>
            <w:tcW w:w="478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478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№1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УТВЕРЖДЕН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постановлением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Северский район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50" w:leader="none"/>
                <w:tab w:val="left" w:pos="510" w:leader="none"/>
                <w:tab w:val="left" w:pos="570" w:leader="none"/>
              </w:tabs>
              <w:spacing w:lineRule="auto" w:line="240" w:before="0" w:after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03.03.2025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349</w:t>
            </w:r>
          </w:p>
        </w:tc>
      </w:tr>
    </w:tbl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ОРЯДОК</w:t>
      </w:r>
      <w:r>
        <w:rPr>
          <w:rFonts w:ascii="Times New Roman" w:hAnsi="Times New Roman"/>
          <w:b/>
          <w:bCs/>
          <w:sz w:val="28"/>
          <w:szCs w:val="28"/>
        </w:rPr>
        <w:br/>
        <w:t>предоставления, использования и возврата бюджетных кредитов, предоставляемых  в  202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5</w:t>
      </w:r>
      <w:r>
        <w:rPr>
          <w:rFonts w:ascii="Times New Roman" w:hAnsi="Times New Roman"/>
          <w:b/>
          <w:bCs/>
          <w:sz w:val="28"/>
          <w:szCs w:val="28"/>
        </w:rPr>
        <w:t xml:space="preserve"> году из бюджета муниципального образования Северский  район  бюджетам  поселений  Северского   района</w:t>
        <w:b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Предоставление, использование и возврат поселениями Северского района (далее - поселения) бюджетных кредитов, полученных из бюджета муниципального образования Северский район, осуществляются в соответствии с настоящим Порядком, с учетом  </w:t>
      </w:r>
      <w:hyperlink r:id="rId2">
        <w:r>
          <w:rPr>
            <w:rFonts w:ascii="Times New Roman" w:hAnsi="Times New Roman"/>
            <w:sz w:val="28"/>
            <w:szCs w:val="28"/>
          </w:rPr>
          <w:t>пункта 11 статьи 103</w:t>
        </w:r>
      </w:hyperlink>
      <w:r>
        <w:rPr>
          <w:rFonts w:ascii="Times New Roman" w:hAnsi="Times New Roman"/>
          <w:sz w:val="28"/>
          <w:szCs w:val="28"/>
        </w:rPr>
        <w:t xml:space="preserve"> Бюджетного кодекса Российской Федерации на цели и на условиях, установленных </w:t>
      </w:r>
      <w:hyperlink r:id="rId3">
        <w:r>
          <w:rPr>
            <w:rFonts w:ascii="Times New Roman" w:hAnsi="Times New Roman"/>
            <w:sz w:val="28"/>
            <w:szCs w:val="28"/>
          </w:rPr>
          <w:t xml:space="preserve">статьей </w:t>
        </w:r>
      </w:hyperlink>
      <w:r>
        <w:rPr>
          <w:rFonts w:ascii="Times New Roman" w:hAnsi="Times New Roman"/>
          <w:sz w:val="28"/>
          <w:szCs w:val="28"/>
          <w:shd w:fill="auto" w:val="clear"/>
        </w:rPr>
        <w:t>13</w:t>
      </w:r>
      <w:r>
        <w:rPr>
          <w:rFonts w:ascii="Times New Roman" w:hAnsi="Times New Roman"/>
          <w:sz w:val="28"/>
          <w:szCs w:val="28"/>
        </w:rPr>
        <w:t xml:space="preserve"> решения Совета муниципального образования Северский район от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19</w:t>
      </w:r>
      <w:r>
        <w:rPr>
          <w:rFonts w:ascii="Times New Roman" w:hAnsi="Times New Roman"/>
          <w:sz w:val="28"/>
          <w:szCs w:val="28"/>
        </w:rPr>
        <w:t xml:space="preserve"> декабря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4</w:t>
      </w:r>
      <w:r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523</w:t>
      </w:r>
      <w:r>
        <w:rPr>
          <w:rFonts w:ascii="Times New Roman" w:hAnsi="Times New Roman"/>
          <w:sz w:val="28"/>
          <w:szCs w:val="28"/>
        </w:rPr>
        <w:t xml:space="preserve">  «О местном бюджете на 2025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/>
          <w:sz w:val="28"/>
          <w:szCs w:val="28"/>
        </w:rPr>
        <w:t>год и на плановый период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6</w:t>
      </w:r>
      <w:r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7</w:t>
      </w:r>
      <w:r>
        <w:rPr>
          <w:rFonts w:ascii="Times New Roman" w:hAnsi="Times New Roman"/>
          <w:sz w:val="28"/>
          <w:szCs w:val="28"/>
        </w:rPr>
        <w:t xml:space="preserve"> годов» (далее - Решение).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Бюджетные кредиты из бюджета муниципального образования Северский район не предоставляются поселениям, у которых: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sub_10011"/>
      <w:bookmarkEnd w:id="0"/>
      <w:r>
        <w:rPr>
          <w:rFonts w:ascii="Times New Roman" w:hAnsi="Times New Roman"/>
          <w:sz w:val="28"/>
          <w:szCs w:val="28"/>
        </w:rPr>
        <w:t xml:space="preserve">1) не выполнены требования, установленные пунктом 3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статьи</w:t>
      </w:r>
      <w:hyperlink r:id="rId4">
        <w:r>
          <w:rPr>
            <w:rFonts w:ascii="Times New Roman" w:hAnsi="Times New Roman"/>
            <w:sz w:val="28"/>
            <w:szCs w:val="28"/>
          </w:rPr>
          <w:t xml:space="preserve"> 92.1</w:t>
        </w:r>
      </w:hyperlink>
      <w:r>
        <w:rPr>
          <w:rFonts w:ascii="Times New Roman" w:hAnsi="Times New Roman"/>
          <w:sz w:val="28"/>
          <w:szCs w:val="28"/>
        </w:rPr>
        <w:t xml:space="preserve">, пунктом  11 статьи 103, статьями </w:t>
      </w:r>
      <w:hyperlink r:id="rId5">
        <w:r>
          <w:rPr>
            <w:rFonts w:ascii="Times New Roman" w:hAnsi="Times New Roman"/>
            <w:sz w:val="28"/>
            <w:szCs w:val="28"/>
          </w:rPr>
          <w:t>107</w:t>
        </w:r>
      </w:hyperlink>
      <w:r>
        <w:rPr>
          <w:rFonts w:ascii="Times New Roman" w:hAnsi="Times New Roman"/>
          <w:sz w:val="28"/>
          <w:szCs w:val="28"/>
        </w:rPr>
        <w:t xml:space="preserve"> и  </w:t>
      </w:r>
      <w:hyperlink r:id="rId6">
        <w:r>
          <w:rPr>
            <w:rFonts w:ascii="Times New Roman" w:hAnsi="Times New Roman"/>
            <w:sz w:val="28"/>
            <w:szCs w:val="28"/>
          </w:rPr>
          <w:t>111</w:t>
        </w:r>
      </w:hyperlink>
      <w:r>
        <w:rPr>
          <w:rFonts w:ascii="Times New Roman" w:hAnsi="Times New Roman"/>
          <w:sz w:val="28"/>
          <w:szCs w:val="28"/>
        </w:rPr>
        <w:t xml:space="preserve"> Бюджетного кодекса Российской Федерации;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" w:name="sub_100111"/>
      <w:bookmarkStart w:id="2" w:name="sub_10012"/>
      <w:bookmarkEnd w:id="1"/>
      <w:bookmarkEnd w:id="2"/>
      <w:r>
        <w:rPr>
          <w:rFonts w:ascii="Times New Roman" w:hAnsi="Times New Roman"/>
          <w:sz w:val="28"/>
          <w:szCs w:val="28"/>
        </w:rPr>
        <w:t>2) имеется просроченная (неурегулированная) задолженность по денежным обязательствам перед муниципальным образованием Северский район.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3" w:name="sub_100121"/>
      <w:bookmarkStart w:id="4" w:name="sub_1002"/>
      <w:bookmarkEnd w:id="3"/>
      <w:bookmarkEnd w:id="4"/>
      <w:r>
        <w:rPr>
          <w:rFonts w:ascii="Times New Roman" w:hAnsi="Times New Roman"/>
          <w:sz w:val="28"/>
          <w:szCs w:val="28"/>
        </w:rPr>
        <w:t xml:space="preserve">2. Вопрос о предоставлении бюджетного кредита бюджету поселения рассматривается финансовым управлением администрации муниципального образования Северский район (далее – финансовое управление) на основании письменного обращения главы поселения  в адрес главы муниципального образования Северский район. 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Обращение главы поселения о предоставлении из бюджета муниципального образования Северский район бюджетного кредита бюджету поселения должно содержать: обоснование необходимости предоставления бюджетного кредита бюджету поселения из бюджета </w:t>
      </w:r>
      <w:r>
        <w:rPr>
          <w:rFonts w:ascii="Times New Roman" w:hAnsi="Times New Roman"/>
          <w:sz w:val="28"/>
          <w:szCs w:val="28"/>
          <w:shd w:fill="auto" w:val="clear"/>
        </w:rPr>
        <w:t>муниципального образования Северский район; цель предоставления бюджетного кредита и его объем; сроки погашения бюджетного кредита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5" w:name="sub_10021"/>
      <w:bookmarkStart w:id="6" w:name="sub_1003"/>
      <w:bookmarkEnd w:id="5"/>
      <w:bookmarkEnd w:id="6"/>
      <w:r>
        <w:rPr>
          <w:rFonts w:ascii="Times New Roman" w:hAnsi="Times New Roman"/>
          <w:sz w:val="28"/>
          <w:szCs w:val="28"/>
        </w:rPr>
        <w:t>3. Одновременно с обращением представляются документы и материалы согласно перечню, установленному приказом финансового управления.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Обращение рассматривается финансовым управлением в установленном им порядке с учетом сбалансированности кассового плана исполнения бюджета поселения в текущем году.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Бюджетный кредит предоставляется бюджету поселения Северского района в соответствии с постановлением администрации муниципального образования Северский район о предоставлении бюджетного кредита с указанием целей предоставления бюджетного кредита, срока его возврата и объема предоставляемого бюджетного кредита на основании договора о предоставлении бюджетного кредита  (далее - договор), заключаемого между администрацией муниципального образования Северский район и администрацией поселения в соответствии с Бюджетным кодексом Российской Федерации и уставом поселения.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В случае поступления в администрацию муниципального образования  Северский район  со дня принятия решения о предоставлении из бюджета муниципального образования Северский район до дня перечисления финансовым управлением бюджетного кредита письменного обращения главы поселения о расторжении договора договор подлежит расторжению, постановление администрации муниципального образования Северский район о предоставлении бюджетного кредита подлежит отмене.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Объем бюджетного кредита определяется исходя из общего  объема (остатка) бюджетных ассигнований, предусмотренных  Решением в соответствующем финансовом  году, цели предоставления бюджетного кредита и наличия временного кассового разрыва, возникающего при исполнении бюджета поселения в месяце, в котором предполагается предоставление бюджетного кредита, и в случае:</w:t>
      </w:r>
      <w:bookmarkStart w:id="7" w:name="sub_1005"/>
      <w:bookmarkEnd w:id="7"/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предоставления бюджетного кредита на покрытие временного кассового разрыва, возникающего при исполнении бюджета поселения, не может превышать  расчетную величину временного кассового разрыва, возникающего при исполнении бюджета поселения, прогнозируемого в месяце, в котором предполагается предоставление бюджетного кредита (связанного в том числе с необходимостью погашения долговых обязательств поселения);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предоставления бюджетного кредита на частичное покрытие дефицита бюджета поселения при наличии временного кассового разрыва, должен быть менее расчетной величины прогнозируемого дефицита бюджета поселения в текущем финансовом году (связанного в том числе с необходимостью погашения долговых обязательств поселения).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bookmarkStart w:id="8" w:name="sub_1006"/>
      <w:r>
        <w:rPr>
          <w:rFonts w:ascii="Times New Roman" w:hAnsi="Times New Roman"/>
          <w:sz w:val="28"/>
          <w:szCs w:val="28"/>
        </w:rPr>
        <w:t xml:space="preserve">. Плата за пользование бюджетным кредитом в  бюджет </w:t>
      </w:r>
      <w:r>
        <w:rPr>
          <w:rFonts w:ascii="Times New Roman" w:hAnsi="Times New Roman"/>
          <w:sz w:val="28"/>
          <w:szCs w:val="28"/>
          <w:shd w:fill="auto" w:val="clear"/>
        </w:rPr>
        <w:t xml:space="preserve">муниципального образования Северский район </w:t>
      </w:r>
      <w:r>
        <w:rPr>
          <w:rFonts w:ascii="Times New Roman" w:hAnsi="Times New Roman"/>
          <w:sz w:val="28"/>
          <w:szCs w:val="28"/>
        </w:rPr>
        <w:t xml:space="preserve">перечисляется администрацией поселения в  сроки, предусмотренные договором, в размере, установленном  </w:t>
      </w:r>
      <w:hyperlink r:id="rId7">
        <w:r>
          <w:rPr>
            <w:rFonts w:ascii="Times New Roman" w:hAnsi="Times New Roman"/>
            <w:sz w:val="28"/>
            <w:szCs w:val="28"/>
          </w:rPr>
          <w:t>Решением</w:t>
        </w:r>
      </w:hyperlink>
      <w:r>
        <w:rPr/>
        <w:t>.</w:t>
      </w:r>
      <w:bookmarkStart w:id="9" w:name="sub_1007"/>
      <w:bookmarkEnd w:id="8"/>
    </w:p>
    <w:p>
      <w:pPr>
        <w:pStyle w:val="Normal"/>
        <w:spacing w:lineRule="auto" w:line="240" w:before="0" w:after="0"/>
        <w:ind w:firstLine="720"/>
        <w:jc w:val="both"/>
        <w:rPr/>
      </w:pPr>
      <w:r>
        <w:rPr>
          <w:rFonts w:ascii="Times New Roman" w:hAnsi="Times New Roman"/>
          <w:sz w:val="28"/>
          <w:szCs w:val="28"/>
          <w:shd w:fill="auto" w:val="clear"/>
        </w:rPr>
        <w:t xml:space="preserve">9. Использование бюджетного кредита осуществляется администрацией поселения в соответствии с договором на цель, установленную </w:t>
      </w:r>
      <w:hyperlink r:id="rId8">
        <w:r>
          <w:rPr>
            <w:rFonts w:ascii="Times New Roman" w:hAnsi="Times New Roman"/>
            <w:sz w:val="28"/>
            <w:szCs w:val="28"/>
            <w:shd w:fill="auto" w:val="clear"/>
          </w:rPr>
          <w:t>Решением</w:t>
        </w:r>
      </w:hyperlink>
      <w:r>
        <w:rPr>
          <w:shd w:fill="auto" w:val="clear"/>
        </w:rPr>
        <w:t>.</w:t>
      </w:r>
    </w:p>
    <w:p>
      <w:pPr>
        <w:pStyle w:val="Normal"/>
        <w:spacing w:lineRule="auto" w:line="240" w:before="0" w:after="0"/>
        <w:ind w:hanging="0"/>
        <w:jc w:val="both"/>
        <w:rPr>
          <w:shd w:fill="auto" w:val="clear"/>
        </w:rPr>
      </w:pPr>
      <w:bookmarkEnd w:id="9"/>
      <w:r>
        <w:rPr>
          <w:rFonts w:ascii="Times New Roman" w:hAnsi="Times New Roman"/>
          <w:sz w:val="28"/>
          <w:szCs w:val="28"/>
          <w:shd w:fill="auto" w:val="clear"/>
        </w:rPr>
        <w:t xml:space="preserve">      </w:t>
      </w:r>
      <w:r>
        <w:rPr>
          <w:rFonts w:ascii="Times New Roman" w:hAnsi="Times New Roman"/>
          <w:sz w:val="28"/>
          <w:szCs w:val="28"/>
          <w:shd w:fill="auto" w:val="clear"/>
        </w:rPr>
        <w:t xml:space="preserve">10. 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>Возврат бюджетн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ого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 кредит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а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  в бюджет </w:t>
      </w:r>
      <w:r>
        <w:rPr>
          <w:rFonts w:ascii="Times New Roman" w:hAnsi="Times New Roman"/>
          <w:sz w:val="28"/>
          <w:szCs w:val="28"/>
          <w:shd w:fill="auto" w:val="clear"/>
        </w:rPr>
        <w:t>муниципального образования Северский район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 осуществляется 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администрацией поселения Северского района в соответствии с  договором.</w:t>
      </w:r>
    </w:p>
    <w:p>
      <w:pPr>
        <w:pStyle w:val="ConsPlusNormal"/>
        <w:ind w:firstLine="567"/>
        <w:jc w:val="both"/>
        <w:rPr>
          <w:shd w:fill="auto" w:val="clear"/>
        </w:rPr>
      </w:pPr>
      <w:r>
        <w:rPr>
          <w:rFonts w:cs="Times New Roman" w:ascii="Times New Roman" w:hAnsi="Times New Roman"/>
          <w:sz w:val="28"/>
          <w:szCs w:val="28"/>
          <w:shd w:fill="auto" w:val="clear"/>
        </w:rPr>
        <w:t>11. Глава поселения Северского района несет ответственность за достоверность и полноту документов и материалов, представляемых в соответствии с настоящим Порядком.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bookmarkStart w:id="10" w:name="sub_10091"/>
      <w:bookmarkEnd w:id="10"/>
      <w:r>
        <w:rPr>
          <w:rFonts w:ascii="Times New Roman" w:hAnsi="Times New Roman"/>
          <w:sz w:val="28"/>
          <w:szCs w:val="28"/>
          <w:shd w:fill="auto" w:val="clear"/>
        </w:rPr>
        <w:t xml:space="preserve">       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12</w:t>
      </w:r>
      <w:r>
        <w:rPr>
          <w:rFonts w:ascii="Times New Roman" w:hAnsi="Times New Roman"/>
          <w:sz w:val="28"/>
          <w:szCs w:val="28"/>
          <w:shd w:fill="auto" w:val="clear"/>
        </w:rPr>
        <w:t>. Контро</w:t>
      </w:r>
      <w:r>
        <w:rPr>
          <w:rFonts w:ascii="Times New Roman" w:hAnsi="Times New Roman"/>
          <w:sz w:val="28"/>
          <w:szCs w:val="28"/>
        </w:rPr>
        <w:t xml:space="preserve">ль за соблюдением администрацией поселения условий и целей предоставления бюджетных кредитов осуществляется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в соответствии с бюджетным законодательством Российской Федерации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ConsPlusNormal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13</w:t>
      </w:r>
      <w:r>
        <w:rPr>
          <w:rFonts w:cs="Times New Roman" w:ascii="Times New Roman" w:hAnsi="Times New Roman"/>
          <w:sz w:val="28"/>
          <w:szCs w:val="28"/>
        </w:rPr>
        <w:t xml:space="preserve">. Контроль за своевременностью возврата бюджетных кредитов и перечислением  платы за пользование бюджетным кредитом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в</w:t>
      </w:r>
      <w:r>
        <w:rPr>
          <w:rFonts w:cs="Times New Roman" w:ascii="Times New Roman" w:hAnsi="Times New Roman"/>
          <w:sz w:val="28"/>
          <w:szCs w:val="28"/>
        </w:rPr>
        <w:t xml:space="preserve"> бюджет муниципального образования Северский район осуществляется финансовым управлением.</w:t>
      </w:r>
    </w:p>
    <w:p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>
      <w:pPr>
        <w:pStyle w:val="NoSpacing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  <w:lang w:eastAsia="hi-IN"/>
        </w:rPr>
        <w:t>(начальник финансового управления)</w:t>
        <w:tab/>
        <w:tab/>
        <w:t xml:space="preserve">                              К.В.Леуцкая</w:t>
        <w:tab/>
        <w:tab/>
        <w:tab/>
        <w:tab/>
        <w:t xml:space="preserve">                       </w:t>
      </w:r>
    </w:p>
    <w:sectPr>
      <w:headerReference w:type="default" r:id="rId9"/>
      <w:type w:val="nextPage"/>
      <w:pgSz w:w="11906" w:h="16838"/>
      <w:pgMar w:left="1701" w:right="567" w:gutter="0" w:header="709" w:top="1134" w:footer="0" w:bottom="96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6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Style26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e5852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uiPriority w:val="99"/>
    <w:qFormat/>
    <w:locked/>
    <w:rsid w:val="00643e98"/>
    <w:rPr>
      <w:rFonts w:cs="Times New Roman"/>
    </w:rPr>
  </w:style>
  <w:style w:type="character" w:styleId="Style15" w:customStyle="1">
    <w:name w:val="Нижний колонтитул Знак"/>
    <w:uiPriority w:val="99"/>
    <w:semiHidden/>
    <w:qFormat/>
    <w:locked/>
    <w:rsid w:val="00643e98"/>
    <w:rPr>
      <w:rFonts w:cs="Times New Roman"/>
    </w:rPr>
  </w:style>
  <w:style w:type="character" w:styleId="Style16" w:customStyle="1">
    <w:name w:val="Схема документа Знак"/>
    <w:uiPriority w:val="99"/>
    <w:semiHidden/>
    <w:qFormat/>
    <w:locked/>
    <w:rsid w:val="00a21906"/>
    <w:rPr>
      <w:rFonts w:ascii="Times New Roman" w:hAnsi="Times New Roman" w:cs="Times New Roman"/>
      <w:sz w:val="2"/>
    </w:rPr>
  </w:style>
  <w:style w:type="character" w:styleId="Style17" w:customStyle="1">
    <w:name w:val="Текст выноски Знак"/>
    <w:uiPriority w:val="99"/>
    <w:semiHidden/>
    <w:qFormat/>
    <w:rsid w:val="00ae75d4"/>
    <w:rPr>
      <w:rFonts w:ascii="Segoe UI" w:hAnsi="Segoe UI" w:cs="Segoe UI"/>
      <w:sz w:val="18"/>
      <w:szCs w:val="18"/>
    </w:rPr>
  </w:style>
  <w:style w:type="character" w:styleId="-">
    <w:name w:val="Hyperlink"/>
    <w:rPr>
      <w:color w:val="000080"/>
      <w:u w:val="single"/>
      <w:lang w:val="zxx" w:eastAsia="zxx" w:bidi="zxx"/>
    </w:rPr>
  </w:style>
  <w:style w:type="character" w:styleId="1">
    <w:name w:val="Заголовок 1 Знак"/>
    <w:qFormat/>
    <w:rPr>
      <w:rFonts w:ascii="Times New Roman" w:hAnsi="Times New Roman" w:eastAsia="Times New Roman"/>
      <w:b/>
      <w:sz w:val="28"/>
    </w:rPr>
  </w:style>
  <w:style w:type="character" w:styleId="Apple-converted-space">
    <w:name w:val="apple-converted-space"/>
    <w:qFormat/>
    <w:rPr/>
  </w:style>
  <w:style w:type="character" w:styleId="Spellingerror">
    <w:name w:val="spellingerror"/>
    <w:qFormat/>
    <w:rPr/>
  </w:style>
  <w:style w:type="character" w:styleId="Eop">
    <w:name w:val="eop"/>
    <w:qFormat/>
    <w:rPr/>
  </w:style>
  <w:style w:type="character" w:styleId="Normaltextrun">
    <w:name w:val="normaltextrun"/>
    <w:qFormat/>
    <w:rPr/>
  </w:style>
  <w:style w:type="character" w:styleId="Style18">
    <w:name w:val="Основной шрифт абзаца"/>
    <w:qFormat/>
    <w:rPr/>
  </w:style>
  <w:style w:type="character" w:styleId="WW8Num19z8">
    <w:name w:val="WW8Num19z8"/>
    <w:qFormat/>
    <w:rPr/>
  </w:style>
  <w:style w:type="character" w:styleId="WW8Num19z7">
    <w:name w:val="WW8Num19z7"/>
    <w:qFormat/>
    <w:rPr/>
  </w:style>
  <w:style w:type="character" w:styleId="WW8Num19z6">
    <w:name w:val="WW8Num19z6"/>
    <w:qFormat/>
    <w:rPr/>
  </w:style>
  <w:style w:type="character" w:styleId="WW8Num19z5">
    <w:name w:val="WW8Num19z5"/>
    <w:qFormat/>
    <w:rPr/>
  </w:style>
  <w:style w:type="character" w:styleId="WW8Num19z4">
    <w:name w:val="WW8Num19z4"/>
    <w:qFormat/>
    <w:rPr/>
  </w:style>
  <w:style w:type="character" w:styleId="WW8Num19z3">
    <w:name w:val="WW8Num19z3"/>
    <w:qFormat/>
    <w:rPr/>
  </w:style>
  <w:style w:type="character" w:styleId="WW8Num19z2">
    <w:name w:val="WW8Num19z2"/>
    <w:qFormat/>
    <w:rPr/>
  </w:style>
  <w:style w:type="character" w:styleId="WW8Num19z1">
    <w:name w:val="WW8Num19z1"/>
    <w:qFormat/>
    <w:rPr/>
  </w:style>
  <w:style w:type="character" w:styleId="WW8Num19z0">
    <w:name w:val="WW8Num19z0"/>
    <w:qFormat/>
    <w:rPr/>
  </w:style>
  <w:style w:type="character" w:styleId="WW8Num18z8">
    <w:name w:val="WW8Num18z8"/>
    <w:qFormat/>
    <w:rPr/>
  </w:style>
  <w:style w:type="character" w:styleId="WW8Num18z7">
    <w:name w:val="WW8Num18z7"/>
    <w:qFormat/>
    <w:rPr/>
  </w:style>
  <w:style w:type="character" w:styleId="WW8Num18z6">
    <w:name w:val="WW8Num18z6"/>
    <w:qFormat/>
    <w:rPr/>
  </w:style>
  <w:style w:type="character" w:styleId="WW8Num18z5">
    <w:name w:val="WW8Num18z5"/>
    <w:qFormat/>
    <w:rPr/>
  </w:style>
  <w:style w:type="character" w:styleId="WW8Num18z4">
    <w:name w:val="WW8Num18z4"/>
    <w:qFormat/>
    <w:rPr/>
  </w:style>
  <w:style w:type="character" w:styleId="WW8Num18z3">
    <w:name w:val="WW8Num18z3"/>
    <w:qFormat/>
    <w:rPr/>
  </w:style>
  <w:style w:type="character" w:styleId="WW8Num18z2">
    <w:name w:val="WW8Num18z2"/>
    <w:qFormat/>
    <w:rPr/>
  </w:style>
  <w:style w:type="character" w:styleId="WW8Num18z1">
    <w:name w:val="WW8Num18z1"/>
    <w:qFormat/>
    <w:rPr/>
  </w:style>
  <w:style w:type="character" w:styleId="WW8Num18z0">
    <w:name w:val="WW8Num18z0"/>
    <w:qFormat/>
    <w:rPr/>
  </w:style>
  <w:style w:type="character" w:styleId="WW8Num17z8">
    <w:name w:val="WW8Num17z8"/>
    <w:qFormat/>
    <w:rPr/>
  </w:style>
  <w:style w:type="character" w:styleId="WW8Num17z7">
    <w:name w:val="WW8Num17z7"/>
    <w:qFormat/>
    <w:rPr/>
  </w:style>
  <w:style w:type="character" w:styleId="WW8Num17z6">
    <w:name w:val="WW8Num17z6"/>
    <w:qFormat/>
    <w:rPr/>
  </w:style>
  <w:style w:type="character" w:styleId="WW8Num17z5">
    <w:name w:val="WW8Num17z5"/>
    <w:qFormat/>
    <w:rPr/>
  </w:style>
  <w:style w:type="character" w:styleId="WW8Num17z4">
    <w:name w:val="WW8Num17z4"/>
    <w:qFormat/>
    <w:rPr/>
  </w:style>
  <w:style w:type="character" w:styleId="WW8Num17z3">
    <w:name w:val="WW8Num17z3"/>
    <w:qFormat/>
    <w:rPr/>
  </w:style>
  <w:style w:type="character" w:styleId="WW8Num17z2">
    <w:name w:val="WW8Num17z2"/>
    <w:qFormat/>
    <w:rPr/>
  </w:style>
  <w:style w:type="character" w:styleId="WW8Num17z1">
    <w:name w:val="WW8Num17z1"/>
    <w:qFormat/>
    <w:rPr/>
  </w:style>
  <w:style w:type="character" w:styleId="WW8Num17z0">
    <w:name w:val="WW8Num17z0"/>
    <w:qFormat/>
    <w:rPr>
      <w:color w:val="000000"/>
    </w:rPr>
  </w:style>
  <w:style w:type="character" w:styleId="WW8Num16z8">
    <w:name w:val="WW8Num16z8"/>
    <w:qFormat/>
    <w:rPr/>
  </w:style>
  <w:style w:type="character" w:styleId="WW8Num16z7">
    <w:name w:val="WW8Num16z7"/>
    <w:qFormat/>
    <w:rPr/>
  </w:style>
  <w:style w:type="character" w:styleId="WW8Num16z6">
    <w:name w:val="WW8Num16z6"/>
    <w:qFormat/>
    <w:rPr/>
  </w:style>
  <w:style w:type="character" w:styleId="WW8Num16z5">
    <w:name w:val="WW8Num16z5"/>
    <w:qFormat/>
    <w:rPr/>
  </w:style>
  <w:style w:type="character" w:styleId="WW8Num16z4">
    <w:name w:val="WW8Num16z4"/>
    <w:qFormat/>
    <w:rPr/>
  </w:style>
  <w:style w:type="character" w:styleId="WW8Num16z3">
    <w:name w:val="WW8Num16z3"/>
    <w:qFormat/>
    <w:rPr/>
  </w:style>
  <w:style w:type="character" w:styleId="WW8Num16z2">
    <w:name w:val="WW8Num16z2"/>
    <w:qFormat/>
    <w:rPr/>
  </w:style>
  <w:style w:type="character" w:styleId="WW8Num16z1">
    <w:name w:val="WW8Num16z1"/>
    <w:qFormat/>
    <w:rPr/>
  </w:style>
  <w:style w:type="character" w:styleId="WW8Num16z0">
    <w:name w:val="WW8Num16z0"/>
    <w:qFormat/>
    <w:rPr>
      <w:color w:val="000000"/>
    </w:rPr>
  </w:style>
  <w:style w:type="character" w:styleId="WW8Num15z8">
    <w:name w:val="WW8Num15z8"/>
    <w:qFormat/>
    <w:rPr/>
  </w:style>
  <w:style w:type="character" w:styleId="WW8Num15z7">
    <w:name w:val="WW8Num15z7"/>
    <w:qFormat/>
    <w:rPr/>
  </w:style>
  <w:style w:type="character" w:styleId="WW8Num15z6">
    <w:name w:val="WW8Num15z6"/>
    <w:qFormat/>
    <w:rPr/>
  </w:style>
  <w:style w:type="character" w:styleId="WW8Num15z5">
    <w:name w:val="WW8Num15z5"/>
    <w:qFormat/>
    <w:rPr/>
  </w:style>
  <w:style w:type="character" w:styleId="WW8Num15z4">
    <w:name w:val="WW8Num15z4"/>
    <w:qFormat/>
    <w:rPr/>
  </w:style>
  <w:style w:type="character" w:styleId="WW8Num15z3">
    <w:name w:val="WW8Num15z3"/>
    <w:qFormat/>
    <w:rPr/>
  </w:style>
  <w:style w:type="character" w:styleId="WW8Num15z2">
    <w:name w:val="WW8Num15z2"/>
    <w:qFormat/>
    <w:rPr/>
  </w:style>
  <w:style w:type="character" w:styleId="WW8Num15z1">
    <w:name w:val="WW8Num15z1"/>
    <w:qFormat/>
    <w:rPr/>
  </w:style>
  <w:style w:type="character" w:styleId="WW8Num15z0">
    <w:name w:val="WW8Num15z0"/>
    <w:qFormat/>
    <w:rPr/>
  </w:style>
  <w:style w:type="character" w:styleId="WW8Num14z8">
    <w:name w:val="WW8Num14z8"/>
    <w:qFormat/>
    <w:rPr/>
  </w:style>
  <w:style w:type="character" w:styleId="WW8Num14z7">
    <w:name w:val="WW8Num14z7"/>
    <w:qFormat/>
    <w:rPr/>
  </w:style>
  <w:style w:type="character" w:styleId="WW8Num14z6">
    <w:name w:val="WW8Num14z6"/>
    <w:qFormat/>
    <w:rPr/>
  </w:style>
  <w:style w:type="character" w:styleId="WW8Num14z5">
    <w:name w:val="WW8Num14z5"/>
    <w:qFormat/>
    <w:rPr/>
  </w:style>
  <w:style w:type="character" w:styleId="WW8Num14z4">
    <w:name w:val="WW8Num14z4"/>
    <w:qFormat/>
    <w:rPr/>
  </w:style>
  <w:style w:type="character" w:styleId="WW8Num14z3">
    <w:name w:val="WW8Num14z3"/>
    <w:qFormat/>
    <w:rPr/>
  </w:style>
  <w:style w:type="character" w:styleId="WW8Num14z2">
    <w:name w:val="WW8Num14z2"/>
    <w:qFormat/>
    <w:rPr/>
  </w:style>
  <w:style w:type="character" w:styleId="WW8Num14z1">
    <w:name w:val="WW8Num14z1"/>
    <w:qFormat/>
    <w:rPr/>
  </w:style>
  <w:style w:type="character" w:styleId="WW8Num14z0">
    <w:name w:val="WW8Num14z0"/>
    <w:qFormat/>
    <w:rPr/>
  </w:style>
  <w:style w:type="character" w:styleId="WW8Num13z8">
    <w:name w:val="WW8Num13z8"/>
    <w:qFormat/>
    <w:rPr/>
  </w:style>
  <w:style w:type="character" w:styleId="WW8Num13z7">
    <w:name w:val="WW8Num13z7"/>
    <w:qFormat/>
    <w:rPr/>
  </w:style>
  <w:style w:type="character" w:styleId="WW8Num13z6">
    <w:name w:val="WW8Num13z6"/>
    <w:qFormat/>
    <w:rPr/>
  </w:style>
  <w:style w:type="character" w:styleId="WW8Num13z5">
    <w:name w:val="WW8Num13z5"/>
    <w:qFormat/>
    <w:rPr/>
  </w:style>
  <w:style w:type="character" w:styleId="WW8Num13z4">
    <w:name w:val="WW8Num13z4"/>
    <w:qFormat/>
    <w:rPr/>
  </w:style>
  <w:style w:type="character" w:styleId="WW8Num13z3">
    <w:name w:val="WW8Num13z3"/>
    <w:qFormat/>
    <w:rPr/>
  </w:style>
  <w:style w:type="character" w:styleId="WW8Num13z2">
    <w:name w:val="WW8Num13z2"/>
    <w:qFormat/>
    <w:rPr/>
  </w:style>
  <w:style w:type="character" w:styleId="WW8Num13z1">
    <w:name w:val="WW8Num13z1"/>
    <w:qFormat/>
    <w:rPr/>
  </w:style>
  <w:style w:type="character" w:styleId="WW8Num13z0">
    <w:name w:val="WW8Num13z0"/>
    <w:qFormat/>
    <w:rPr/>
  </w:style>
  <w:style w:type="character" w:styleId="WW8Num12z8">
    <w:name w:val="WW8Num12z8"/>
    <w:qFormat/>
    <w:rPr/>
  </w:style>
  <w:style w:type="character" w:styleId="WW8Num12z7">
    <w:name w:val="WW8Num12z7"/>
    <w:qFormat/>
    <w:rPr/>
  </w:style>
  <w:style w:type="character" w:styleId="WW8Num12z6">
    <w:name w:val="WW8Num12z6"/>
    <w:qFormat/>
    <w:rPr/>
  </w:style>
  <w:style w:type="character" w:styleId="WW8Num12z5">
    <w:name w:val="WW8Num12z5"/>
    <w:qFormat/>
    <w:rPr/>
  </w:style>
  <w:style w:type="character" w:styleId="WW8Num12z4">
    <w:name w:val="WW8Num12z4"/>
    <w:qFormat/>
    <w:rPr/>
  </w:style>
  <w:style w:type="character" w:styleId="WW8Num12z3">
    <w:name w:val="WW8Num12z3"/>
    <w:qFormat/>
    <w:rPr/>
  </w:style>
  <w:style w:type="character" w:styleId="WW8Num12z2">
    <w:name w:val="WW8Num12z2"/>
    <w:qFormat/>
    <w:rPr/>
  </w:style>
  <w:style w:type="character" w:styleId="WW8Num12z1">
    <w:name w:val="WW8Num12z1"/>
    <w:qFormat/>
    <w:rPr/>
  </w:style>
  <w:style w:type="character" w:styleId="WW8Num12z0">
    <w:name w:val="WW8Num12z0"/>
    <w:qFormat/>
    <w:rPr>
      <w:color w:val="000000"/>
    </w:rPr>
  </w:style>
  <w:style w:type="character" w:styleId="WW8Num11z8">
    <w:name w:val="WW8Num11z8"/>
    <w:qFormat/>
    <w:rPr/>
  </w:style>
  <w:style w:type="character" w:styleId="WW8Num11z7">
    <w:name w:val="WW8Num11z7"/>
    <w:qFormat/>
    <w:rPr/>
  </w:style>
  <w:style w:type="character" w:styleId="WW8Num11z6">
    <w:name w:val="WW8Num11z6"/>
    <w:qFormat/>
    <w:rPr/>
  </w:style>
  <w:style w:type="character" w:styleId="WW8Num11z5">
    <w:name w:val="WW8Num11z5"/>
    <w:qFormat/>
    <w:rPr/>
  </w:style>
  <w:style w:type="character" w:styleId="WW8Num11z4">
    <w:name w:val="WW8Num11z4"/>
    <w:qFormat/>
    <w:rPr/>
  </w:style>
  <w:style w:type="character" w:styleId="WW8Num11z3">
    <w:name w:val="WW8Num11z3"/>
    <w:qFormat/>
    <w:rPr/>
  </w:style>
  <w:style w:type="character" w:styleId="WW8Num11z2">
    <w:name w:val="WW8Num11z2"/>
    <w:qFormat/>
    <w:rPr/>
  </w:style>
  <w:style w:type="character" w:styleId="WW8Num11z1">
    <w:name w:val="WW8Num11z1"/>
    <w:qFormat/>
    <w:rPr/>
  </w:style>
  <w:style w:type="character" w:styleId="WW8Num11z0">
    <w:name w:val="WW8Num11z0"/>
    <w:qFormat/>
    <w:rPr>
      <w:color w:val="000000"/>
    </w:rPr>
  </w:style>
  <w:style w:type="character" w:styleId="WW8Num10z8">
    <w:name w:val="WW8Num10z8"/>
    <w:qFormat/>
    <w:rPr/>
  </w:style>
  <w:style w:type="character" w:styleId="WW8Num10z7">
    <w:name w:val="WW8Num10z7"/>
    <w:qFormat/>
    <w:rPr/>
  </w:style>
  <w:style w:type="character" w:styleId="WW8Num10z6">
    <w:name w:val="WW8Num10z6"/>
    <w:qFormat/>
    <w:rPr/>
  </w:style>
  <w:style w:type="character" w:styleId="WW8Num10z5">
    <w:name w:val="WW8Num10z5"/>
    <w:qFormat/>
    <w:rPr/>
  </w:style>
  <w:style w:type="character" w:styleId="WW8Num10z4">
    <w:name w:val="WW8Num10z4"/>
    <w:qFormat/>
    <w:rPr/>
  </w:style>
  <w:style w:type="character" w:styleId="WW8Num10z3">
    <w:name w:val="WW8Num10z3"/>
    <w:qFormat/>
    <w:rPr/>
  </w:style>
  <w:style w:type="character" w:styleId="WW8Num10z2">
    <w:name w:val="WW8Num10z2"/>
    <w:qFormat/>
    <w:rPr/>
  </w:style>
  <w:style w:type="character" w:styleId="WW8Num10z1">
    <w:name w:val="WW8Num10z1"/>
    <w:qFormat/>
    <w:rPr/>
  </w:style>
  <w:style w:type="character" w:styleId="WW8Num10z0">
    <w:name w:val="WW8Num10z0"/>
    <w:qFormat/>
    <w:rPr/>
  </w:style>
  <w:style w:type="character" w:styleId="WW8Num9z8">
    <w:name w:val="WW8Num9z8"/>
    <w:qFormat/>
    <w:rPr/>
  </w:style>
  <w:style w:type="character" w:styleId="WW8Num9z7">
    <w:name w:val="WW8Num9z7"/>
    <w:qFormat/>
    <w:rPr/>
  </w:style>
  <w:style w:type="character" w:styleId="WW8Num9z6">
    <w:name w:val="WW8Num9z6"/>
    <w:qFormat/>
    <w:rPr/>
  </w:style>
  <w:style w:type="character" w:styleId="WW8Num9z5">
    <w:name w:val="WW8Num9z5"/>
    <w:qFormat/>
    <w:rPr/>
  </w:style>
  <w:style w:type="character" w:styleId="WW8Num9z4">
    <w:name w:val="WW8Num9z4"/>
    <w:qFormat/>
    <w:rPr/>
  </w:style>
  <w:style w:type="character" w:styleId="WW8Num9z3">
    <w:name w:val="WW8Num9z3"/>
    <w:qFormat/>
    <w:rPr/>
  </w:style>
  <w:style w:type="character" w:styleId="WW8Num9z2">
    <w:name w:val="WW8Num9z2"/>
    <w:qFormat/>
    <w:rPr/>
  </w:style>
  <w:style w:type="character" w:styleId="WW8Num9z1">
    <w:name w:val="WW8Num9z1"/>
    <w:qFormat/>
    <w:rPr/>
  </w:style>
  <w:style w:type="character" w:styleId="WW8Num9z0">
    <w:name w:val="WW8Num9z0"/>
    <w:qFormat/>
    <w:rPr/>
  </w:style>
  <w:style w:type="character" w:styleId="WW8Num8z8">
    <w:name w:val="WW8Num8z8"/>
    <w:qFormat/>
    <w:rPr/>
  </w:style>
  <w:style w:type="character" w:styleId="WW8Num8z7">
    <w:name w:val="WW8Num8z7"/>
    <w:qFormat/>
    <w:rPr/>
  </w:style>
  <w:style w:type="character" w:styleId="WW8Num8z6">
    <w:name w:val="WW8Num8z6"/>
    <w:qFormat/>
    <w:rPr/>
  </w:style>
  <w:style w:type="character" w:styleId="WW8Num8z5">
    <w:name w:val="WW8Num8z5"/>
    <w:qFormat/>
    <w:rPr/>
  </w:style>
  <w:style w:type="character" w:styleId="WW8Num8z4">
    <w:name w:val="WW8Num8z4"/>
    <w:qFormat/>
    <w:rPr/>
  </w:style>
  <w:style w:type="character" w:styleId="WW8Num8z3">
    <w:name w:val="WW8Num8z3"/>
    <w:qFormat/>
    <w:rPr/>
  </w:style>
  <w:style w:type="character" w:styleId="WW8Num8z2">
    <w:name w:val="WW8Num8z2"/>
    <w:qFormat/>
    <w:rPr/>
  </w:style>
  <w:style w:type="character" w:styleId="WW8Num8z1">
    <w:name w:val="WW8Num8z1"/>
    <w:qFormat/>
    <w:rPr/>
  </w:style>
  <w:style w:type="character" w:styleId="WW8Num8z0">
    <w:name w:val="WW8Num8z0"/>
    <w:qFormat/>
    <w:rPr/>
  </w:style>
  <w:style w:type="character" w:styleId="WW8Num7z8">
    <w:name w:val="WW8Num7z8"/>
    <w:qFormat/>
    <w:rPr/>
  </w:style>
  <w:style w:type="character" w:styleId="WW8Num7z7">
    <w:name w:val="WW8Num7z7"/>
    <w:qFormat/>
    <w:rPr/>
  </w:style>
  <w:style w:type="character" w:styleId="WW8Num7z6">
    <w:name w:val="WW8Num7z6"/>
    <w:qFormat/>
    <w:rPr/>
  </w:style>
  <w:style w:type="character" w:styleId="WW8Num7z5">
    <w:name w:val="WW8Num7z5"/>
    <w:qFormat/>
    <w:rPr/>
  </w:style>
  <w:style w:type="character" w:styleId="WW8Num7z4">
    <w:name w:val="WW8Num7z4"/>
    <w:qFormat/>
    <w:rPr/>
  </w:style>
  <w:style w:type="character" w:styleId="WW8Num7z3">
    <w:name w:val="WW8Num7z3"/>
    <w:qFormat/>
    <w:rPr/>
  </w:style>
  <w:style w:type="character" w:styleId="WW8Num7z2">
    <w:name w:val="WW8Num7z2"/>
    <w:qFormat/>
    <w:rPr/>
  </w:style>
  <w:style w:type="character" w:styleId="WW8Num7z1">
    <w:name w:val="WW8Num7z1"/>
    <w:qFormat/>
    <w:rPr/>
  </w:style>
  <w:style w:type="character" w:styleId="WW8Num7z0">
    <w:name w:val="WW8Num7z0"/>
    <w:qFormat/>
    <w:rPr>
      <w:color w:val="000000"/>
    </w:rPr>
  </w:style>
  <w:style w:type="character" w:styleId="WW8Num6z8">
    <w:name w:val="WW8Num6z8"/>
    <w:qFormat/>
    <w:rPr/>
  </w:style>
  <w:style w:type="character" w:styleId="WW8Num6z7">
    <w:name w:val="WW8Num6z7"/>
    <w:qFormat/>
    <w:rPr/>
  </w:style>
  <w:style w:type="character" w:styleId="WW8Num6z6">
    <w:name w:val="WW8Num6z6"/>
    <w:qFormat/>
    <w:rPr/>
  </w:style>
  <w:style w:type="character" w:styleId="WW8Num6z5">
    <w:name w:val="WW8Num6z5"/>
    <w:qFormat/>
    <w:rPr/>
  </w:style>
  <w:style w:type="character" w:styleId="WW8Num6z4">
    <w:name w:val="WW8Num6z4"/>
    <w:qFormat/>
    <w:rPr/>
  </w:style>
  <w:style w:type="character" w:styleId="WW8Num6z3">
    <w:name w:val="WW8Num6z3"/>
    <w:qFormat/>
    <w:rPr/>
  </w:style>
  <w:style w:type="character" w:styleId="WW8Num6z2">
    <w:name w:val="WW8Num6z2"/>
    <w:qFormat/>
    <w:rPr/>
  </w:style>
  <w:style w:type="character" w:styleId="WW8Num6z1">
    <w:name w:val="WW8Num6z1"/>
    <w:qFormat/>
    <w:rPr/>
  </w:style>
  <w:style w:type="character" w:styleId="WW8Num6z0">
    <w:name w:val="WW8Num6z0"/>
    <w:qFormat/>
    <w:rPr>
      <w:color w:val="000000"/>
    </w:rPr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/>
  </w:style>
  <w:style w:type="character" w:styleId="WW8Num5z2">
    <w:name w:val="WW8Num5z2"/>
    <w:qFormat/>
    <w:rPr/>
  </w:style>
  <w:style w:type="character" w:styleId="WW8Num5z1">
    <w:name w:val="WW8Num5z1"/>
    <w:qFormat/>
    <w:rPr/>
  </w:style>
  <w:style w:type="character" w:styleId="WW8Num5z0">
    <w:name w:val="WW8Num5z0"/>
    <w:qFormat/>
    <w:rPr>
      <w:color w:val="000000"/>
    </w:rPr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4z0">
    <w:name w:val="WW8Num4z0"/>
    <w:qFormat/>
    <w:rPr>
      <w:color w:val="000000"/>
    </w:rPr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/>
  </w:style>
  <w:style w:type="character" w:styleId="WW8Num3z1">
    <w:name w:val="WW8Num3z1"/>
    <w:qFormat/>
    <w:rPr/>
  </w:style>
  <w:style w:type="character" w:styleId="WW8Num3z0">
    <w:name w:val="WW8Num3z0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>
      <w:color w:val="000000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99"/>
    <w:qFormat/>
    <w:rsid w:val="008377a5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24">
    <w:name w:val="Верхний и нижний колонтитулы"/>
    <w:basedOn w:val="Normal"/>
    <w:qFormat/>
    <w:pPr/>
    <w:rPr/>
  </w:style>
  <w:style w:type="paragraph" w:styleId="Style25">
    <w:name w:val="Колонтитул"/>
    <w:basedOn w:val="Normal"/>
    <w:qFormat/>
    <w:pPr/>
    <w:rPr/>
  </w:style>
  <w:style w:type="paragraph" w:styleId="Style26">
    <w:name w:val="Header"/>
    <w:basedOn w:val="Normal"/>
    <w:uiPriority w:val="99"/>
    <w:rsid w:val="00643e98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7">
    <w:name w:val="Footer"/>
    <w:basedOn w:val="Normal"/>
    <w:uiPriority w:val="99"/>
    <w:semiHidden/>
    <w:rsid w:val="00643e98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ConsPlusNormal" w:customStyle="1">
    <w:name w:val="ConsPlusNormal"/>
    <w:qFormat/>
    <w:rsid w:val="002c573e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DocumentMap">
    <w:name w:val="Document Map"/>
    <w:basedOn w:val="Normal"/>
    <w:uiPriority w:val="99"/>
    <w:semiHidden/>
    <w:qFormat/>
    <w:rsid w:val="007021d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uiPriority w:val="99"/>
    <w:semiHidden/>
    <w:unhideWhenUsed/>
    <w:qFormat/>
    <w:rsid w:val="00ae75d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8">
    <w:name w:val="Обычный (веб)"/>
    <w:basedOn w:val="Normal"/>
    <w:qFormat/>
    <w:pPr>
      <w:widowControl/>
      <w:suppressAutoHyphens w:val="false"/>
      <w:spacing w:before="280" w:after="280"/>
    </w:pPr>
    <w:rPr>
      <w:rFonts w:eastAsia="Times New Roman"/>
      <w:kern w:val="0"/>
      <w:lang w:eastAsia="ar-SA"/>
    </w:rPr>
  </w:style>
  <w:style w:type="paragraph" w:styleId="Style29">
    <w:name w:val="Без интервала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Mangal" w:cs="Liberation Serif"/>
      <w:color w:val="auto"/>
      <w:kern w:val="2"/>
      <w:sz w:val="24"/>
      <w:szCs w:val="21"/>
      <w:lang w:val="ru-RU" w:eastAsia="hi-IN"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/>
      <w:kern w:val="0"/>
      <w:lang w:eastAsia="ar-SA"/>
    </w:rPr>
  </w:style>
  <w:style w:type="paragraph" w:styleId="Style30">
    <w:name w:val="Текст выноски"/>
    <w:basedOn w:val="Normal"/>
    <w:qFormat/>
    <w:pPr/>
    <w:rPr>
      <w:rFonts w:ascii="Segoe UI" w:hAnsi="Segoe UI" w:eastAsia="Segoe UI"/>
      <w:sz w:val="18"/>
      <w:szCs w:val="16"/>
      <w:lang w:eastAsia="hi-IN"/>
    </w:rPr>
  </w:style>
  <w:style w:type="paragraph" w:styleId="Style31">
    <w:name w:val="Абзац списка"/>
    <w:basedOn w:val="Normal"/>
    <w:qFormat/>
    <w:pPr>
      <w:spacing w:before="0" w:after="0"/>
      <w:ind w:left="720" w:hanging="0"/>
      <w:contextualSpacing/>
    </w:pPr>
    <w:rPr>
      <w:sz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99"/>
    <w:rsid w:val="00fd1e63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garantf1://12012604.10302" TargetMode="External"/><Relationship Id="rId3" Type="http://schemas.openxmlformats.org/officeDocument/2006/relationships/hyperlink" Target="garantf1://36886189.22" TargetMode="External"/><Relationship Id="rId4" Type="http://schemas.openxmlformats.org/officeDocument/2006/relationships/hyperlink" Target="garantf1://12012604.921" TargetMode="External"/><Relationship Id="rId5" Type="http://schemas.openxmlformats.org/officeDocument/2006/relationships/hyperlink" Target="garantf1://12012604.107" TargetMode="External"/><Relationship Id="rId6" Type="http://schemas.openxmlformats.org/officeDocument/2006/relationships/hyperlink" Target="garantf1://12012604.111" TargetMode="External"/><Relationship Id="rId7" Type="http://schemas.openxmlformats.org/officeDocument/2006/relationships/hyperlink" Target="garantf1://36886189.0" TargetMode="External"/><Relationship Id="rId8" Type="http://schemas.openxmlformats.org/officeDocument/2006/relationships/hyperlink" Target="garantf1://36886189.0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Application>LibreOffice/7.5.3.2$Windows_x86 LibreOffice_project/9f56dff12ba03b9acd7730a5a481eea045e468f3</Application>
  <AppVersion>15.0000</AppVersion>
  <Pages>3</Pages>
  <Words>633</Words>
  <Characters>4840</Characters>
  <CharactersWithSpaces>5546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SarkisovaMG</dc:creator>
  <dc:description/>
  <dc:language>ru-RU</dc:language>
  <cp:lastModifiedBy/>
  <cp:lastPrinted>2025-01-29T11:16:34Z</cp:lastPrinted>
  <dcterms:modified xsi:type="dcterms:W3CDTF">2025-03-06T08:39:01Z</dcterms:modified>
  <cp:revision>81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